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15D1BC">
      <w:pPr>
        <w:pStyle w:val="3"/>
        <w:bidi w:val="0"/>
      </w:pPr>
      <w:r>
        <w:rPr>
          <w:rFonts w:hint="eastAsia"/>
        </w:rPr>
        <w:t>综合评价SaaS平台 - 部署所需资源清单（10-20所学校）</w:t>
      </w:r>
    </w:p>
    <w:p w14:paraId="0FE64029">
      <w:pPr>
        <w:pStyle w:val="3"/>
        <w:bidi w:val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一、</w:t>
      </w:r>
      <w:r>
        <w:rPr>
          <w:rFonts w:hint="eastAsia"/>
        </w:rPr>
        <w:t>等保</w:t>
      </w:r>
      <w:r>
        <w:rPr>
          <w:rFonts w:hint="eastAsia"/>
          <w:lang w:val="en-US" w:eastAsia="zh-CN"/>
        </w:rPr>
        <w:t>密评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4023"/>
        <w:gridCol w:w="2100"/>
      </w:tblGrid>
      <w:tr w14:paraId="2ED68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2CFAF11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4023" w:type="dxa"/>
            <w:shd w:val="clear" w:color="auto" w:fill="CFCECE" w:themeFill="background2" w:themeFillShade="E5"/>
            <w:vAlign w:val="top"/>
          </w:tcPr>
          <w:p w14:paraId="77992D8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100" w:type="dxa"/>
            <w:shd w:val="clear" w:color="auto" w:fill="CFCECE" w:themeFill="background2" w:themeFillShade="E5"/>
            <w:vAlign w:val="top"/>
          </w:tcPr>
          <w:p w14:paraId="607EE45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24982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1B3A3714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等保密评</w:t>
            </w:r>
          </w:p>
        </w:tc>
        <w:tc>
          <w:tcPr>
            <w:tcW w:w="4023" w:type="dxa"/>
          </w:tcPr>
          <w:p w14:paraId="6780A037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按需配置</w:t>
            </w:r>
          </w:p>
        </w:tc>
        <w:tc>
          <w:tcPr>
            <w:tcW w:w="2100" w:type="dxa"/>
          </w:tcPr>
          <w:p w14:paraId="6FEA084C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</w:tr>
    </w:tbl>
    <w:p w14:paraId="10281FF8">
      <w:pPr>
        <w:pStyle w:val="3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网络拓扑</w:t>
      </w:r>
    </w:p>
    <w:p w14:paraId="20FC9364"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73040" cy="5280660"/>
            <wp:effectExtent l="0" t="0" r="3810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28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A7EC1">
      <w:pPr>
        <w:pStyle w:val="3"/>
        <w:bidi w:val="0"/>
        <w:rPr>
          <w:rFonts w:hint="eastAsia"/>
        </w:rPr>
      </w:pPr>
      <w:r>
        <w:rPr>
          <w:rFonts w:hint="eastAsia"/>
          <w:lang w:val="en-US" w:eastAsia="zh-CN"/>
        </w:rPr>
        <w:t>三、所需资源</w:t>
      </w:r>
    </w:p>
    <w:p w14:paraId="061A32BB">
      <w:pPr>
        <w:rPr>
          <w:rFonts w:hint="eastAsia"/>
        </w:rPr>
      </w:pPr>
      <w:r>
        <w:rPr>
          <w:rFonts w:hint="eastAsia"/>
          <w:lang w:val="en-US" w:eastAsia="zh-CN"/>
        </w:rPr>
        <w:t>1、域名解析</w:t>
      </w:r>
    </w:p>
    <w:p w14:paraId="171EC59F">
      <w:pPr>
        <w:rPr>
          <w:rFonts w:hint="eastAsia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3982"/>
        <w:gridCol w:w="2141"/>
      </w:tblGrid>
      <w:tr w14:paraId="79B0F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6AEABA9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3982" w:type="dxa"/>
            <w:shd w:val="clear" w:color="auto" w:fill="CFCECE" w:themeFill="background2" w:themeFillShade="E5"/>
            <w:vAlign w:val="top"/>
          </w:tcPr>
          <w:p w14:paraId="28C12A8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141" w:type="dxa"/>
            <w:shd w:val="clear" w:color="auto" w:fill="CFCECE" w:themeFill="background2" w:themeFillShade="E5"/>
            <w:vAlign w:val="top"/>
          </w:tcPr>
          <w:p w14:paraId="1EF3683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13FC0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1AFADA40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zhpj.xxxx.gov.cn</w:t>
            </w:r>
          </w:p>
        </w:tc>
        <w:tc>
          <w:tcPr>
            <w:tcW w:w="3982" w:type="dxa"/>
          </w:tcPr>
          <w:p w14:paraId="533D92AB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子域名1个</w:t>
            </w:r>
          </w:p>
        </w:tc>
        <w:tc>
          <w:tcPr>
            <w:tcW w:w="2141" w:type="dxa"/>
          </w:tcPr>
          <w:p w14:paraId="165778D6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业务服务域名</w:t>
            </w:r>
          </w:p>
        </w:tc>
      </w:tr>
      <w:tr w14:paraId="537B1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1DE3A03F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zhpjrz.xxxx.gov.cn</w:t>
            </w:r>
          </w:p>
        </w:tc>
        <w:tc>
          <w:tcPr>
            <w:tcW w:w="3982" w:type="dxa"/>
          </w:tcPr>
          <w:p w14:paraId="22090B3E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子域名1个</w:t>
            </w:r>
          </w:p>
        </w:tc>
        <w:tc>
          <w:tcPr>
            <w:tcW w:w="2141" w:type="dxa"/>
          </w:tcPr>
          <w:p w14:paraId="2B4FE215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统一身份认证域名</w:t>
            </w:r>
          </w:p>
        </w:tc>
      </w:tr>
    </w:tbl>
    <w:p w14:paraId="1A040559">
      <w:pPr>
        <w:rPr>
          <w:rFonts w:hint="eastAsia"/>
        </w:rPr>
      </w:pPr>
    </w:p>
    <w:p w14:paraId="450C96E0">
      <w:pPr>
        <w:numPr>
          <w:ilvl w:val="0"/>
          <w:numId w:val="2"/>
        </w:numPr>
        <w:rPr>
          <w:rFonts w:hint="eastAsia"/>
        </w:rPr>
      </w:pPr>
      <w:r>
        <w:rPr>
          <w:rFonts w:hint="eastAsia"/>
          <w:lang w:val="en-US" w:eastAsia="zh-CN"/>
        </w:rPr>
        <w:t>虚拟机资源</w:t>
      </w:r>
    </w:p>
    <w:tbl>
      <w:tblPr>
        <w:tblStyle w:val="7"/>
        <w:tblW w:w="84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1978"/>
        <w:gridCol w:w="2018"/>
        <w:gridCol w:w="2113"/>
      </w:tblGrid>
      <w:tr w14:paraId="25C0A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5363081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978" w:type="dxa"/>
            <w:shd w:val="clear" w:color="auto" w:fill="CFCECE" w:themeFill="background2" w:themeFillShade="E5"/>
            <w:vAlign w:val="top"/>
          </w:tcPr>
          <w:p w14:paraId="3318A78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018" w:type="dxa"/>
            <w:shd w:val="clear" w:color="auto" w:fill="CFCECE" w:themeFill="background2" w:themeFillShade="E5"/>
            <w:vAlign w:val="top"/>
          </w:tcPr>
          <w:p w14:paraId="4D0EFE3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系统</w:t>
            </w:r>
          </w:p>
        </w:tc>
        <w:tc>
          <w:tcPr>
            <w:tcW w:w="2113" w:type="dxa"/>
            <w:shd w:val="clear" w:color="auto" w:fill="CFCECE" w:themeFill="background2" w:themeFillShade="E5"/>
            <w:vAlign w:val="top"/>
          </w:tcPr>
          <w:p w14:paraId="542BD9D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0FD11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1B51E949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负载服务器</w:t>
            </w:r>
          </w:p>
        </w:tc>
        <w:tc>
          <w:tcPr>
            <w:tcW w:w="1978" w:type="dxa"/>
          </w:tcPr>
          <w:p w14:paraId="5703D923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4vCPU8G</w:t>
            </w:r>
          </w:p>
          <w:p w14:paraId="710B957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3A4AD1C2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数据盘：100GB</w:t>
            </w:r>
          </w:p>
        </w:tc>
        <w:tc>
          <w:tcPr>
            <w:tcW w:w="2018" w:type="dxa"/>
            <w:vMerge w:val="restart"/>
          </w:tcPr>
          <w:p w14:paraId="10635565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商用：</w:t>
            </w:r>
          </w:p>
          <w:p w14:paraId="7641C0C7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UOS V20</w:t>
            </w:r>
          </w:p>
          <w:p w14:paraId="45631B98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Kylin V10 SP3</w:t>
            </w:r>
          </w:p>
          <w:p w14:paraId="76BB364A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  <w:p w14:paraId="4E4DFA07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社区：</w:t>
            </w:r>
          </w:p>
          <w:p w14:paraId="68025A8D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Open Kylin V2.0 Sp1</w:t>
            </w:r>
          </w:p>
          <w:p w14:paraId="228ED6B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vertAlign w:val="baseline"/>
                <w:lang w:val="en-US" w:eastAsia="zh-CN"/>
              </w:rPr>
              <w:t>Anolis OS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 xml:space="preserve"> 8.6</w:t>
            </w:r>
          </w:p>
        </w:tc>
        <w:tc>
          <w:tcPr>
            <w:tcW w:w="2113" w:type="dxa"/>
          </w:tcPr>
          <w:p w14:paraId="6FF2E32C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部署Nginx、Nacos 、</w:t>
            </w: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RabbitMQ</w:t>
            </w:r>
          </w:p>
        </w:tc>
      </w:tr>
      <w:tr w14:paraId="735E0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6FA35C93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应用服务器1</w:t>
            </w:r>
          </w:p>
        </w:tc>
        <w:tc>
          <w:tcPr>
            <w:tcW w:w="1978" w:type="dxa"/>
          </w:tcPr>
          <w:p w14:paraId="514CB25D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8vCPU32G</w:t>
            </w:r>
          </w:p>
          <w:p w14:paraId="4DF3808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25E83C66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数据盘：200GB</w:t>
            </w:r>
          </w:p>
        </w:tc>
        <w:tc>
          <w:tcPr>
            <w:tcW w:w="2018" w:type="dxa"/>
            <w:vMerge w:val="continue"/>
          </w:tcPr>
          <w:p w14:paraId="44AD634F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113" w:type="dxa"/>
          </w:tcPr>
          <w:p w14:paraId="437C3227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业务中台、过程评价服务器</w:t>
            </w:r>
          </w:p>
        </w:tc>
      </w:tr>
      <w:tr w14:paraId="76A42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3059F8B2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应用服务器2</w:t>
            </w:r>
          </w:p>
        </w:tc>
        <w:tc>
          <w:tcPr>
            <w:tcW w:w="1978" w:type="dxa"/>
          </w:tcPr>
          <w:p w14:paraId="029EFFB4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8vCPU32G</w:t>
            </w:r>
          </w:p>
          <w:p w14:paraId="080E81F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13829F88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数据盘：200GB</w:t>
            </w:r>
          </w:p>
        </w:tc>
        <w:tc>
          <w:tcPr>
            <w:tcW w:w="2018" w:type="dxa"/>
            <w:vMerge w:val="continue"/>
          </w:tcPr>
          <w:p w14:paraId="72BB1127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113" w:type="dxa"/>
          </w:tcPr>
          <w:p w14:paraId="56968BD5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成长档案服务器（填报和生成下载）</w:t>
            </w:r>
          </w:p>
        </w:tc>
      </w:tr>
      <w:tr w14:paraId="0CAA3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566245DE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数据库服务器</w:t>
            </w:r>
          </w:p>
        </w:tc>
        <w:tc>
          <w:tcPr>
            <w:tcW w:w="1978" w:type="dxa"/>
          </w:tcPr>
          <w:p w14:paraId="44C4DD2C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8vCPU16G</w:t>
            </w:r>
          </w:p>
          <w:p w14:paraId="02F8F77C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05737C7B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数据盘：500GB</w:t>
            </w:r>
          </w:p>
        </w:tc>
        <w:tc>
          <w:tcPr>
            <w:tcW w:w="2018" w:type="dxa"/>
            <w:vMerge w:val="continue"/>
          </w:tcPr>
          <w:p w14:paraId="4AB7B7E5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113" w:type="dxa"/>
          </w:tcPr>
          <w:p w14:paraId="578C3EBE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部署MySQL、</w: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Redis</w:t>
            </w:r>
          </w:p>
        </w:tc>
      </w:tr>
      <w:tr w14:paraId="00CEB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5A6DEED8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存储服务器</w:t>
            </w:r>
          </w:p>
        </w:tc>
        <w:tc>
          <w:tcPr>
            <w:tcW w:w="1978" w:type="dxa"/>
          </w:tcPr>
          <w:p w14:paraId="0976476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4vCPU8G</w:t>
            </w:r>
          </w:p>
          <w:p w14:paraId="522059C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1C3210D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数据盘：1000GB</w:t>
            </w:r>
          </w:p>
        </w:tc>
        <w:tc>
          <w:tcPr>
            <w:tcW w:w="2018" w:type="dxa"/>
            <w:vMerge w:val="continue"/>
          </w:tcPr>
          <w:p w14:paraId="666CC9E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113" w:type="dxa"/>
          </w:tcPr>
          <w:p w14:paraId="18096577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部署MinIO，过程评价资源、报告单存储，后期按需扩容</w:t>
            </w:r>
          </w:p>
        </w:tc>
      </w:tr>
    </w:tbl>
    <w:p w14:paraId="4BB8B303">
      <w:pPr>
        <w:rPr>
          <w:rFonts w:hint="eastAsia"/>
        </w:rPr>
      </w:pPr>
    </w:p>
    <w:p w14:paraId="41F81B27">
      <w:pPr>
        <w:numPr>
          <w:ilvl w:val="0"/>
          <w:numId w:val="2"/>
        </w:numPr>
        <w:rPr>
          <w:rFonts w:hint="eastAsia"/>
        </w:rPr>
      </w:pPr>
      <w:r>
        <w:rPr>
          <w:rFonts w:hint="eastAsia"/>
          <w:lang w:val="en-US" w:eastAsia="zh-CN"/>
        </w:rPr>
        <w:t>中间件</w:t>
      </w:r>
    </w:p>
    <w:tbl>
      <w:tblPr>
        <w:tblStyle w:val="7"/>
        <w:tblW w:w="85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3955"/>
        <w:gridCol w:w="2182"/>
      </w:tblGrid>
      <w:tr w14:paraId="5A52A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28EB66B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3955" w:type="dxa"/>
            <w:shd w:val="clear" w:color="auto" w:fill="CFCECE" w:themeFill="background2" w:themeFillShade="E5"/>
            <w:vAlign w:val="top"/>
          </w:tcPr>
          <w:p w14:paraId="283BEC2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182" w:type="dxa"/>
            <w:shd w:val="clear" w:color="auto" w:fill="CFCECE" w:themeFill="background2" w:themeFillShade="E5"/>
            <w:vAlign w:val="top"/>
          </w:tcPr>
          <w:p w14:paraId="67CE01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49B3F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238462C4">
            <w:pPr>
              <w:numPr>
                <w:ilvl w:val="0"/>
                <w:numId w:val="0"/>
              </w:numPr>
              <w:rPr>
                <w:rFonts w:hint="eastAsia" w:eastAsiaTheme="minorEastAsia"/>
                <w:color w:val="auto"/>
                <w:vertAlign w:val="baseline"/>
                <w:lang w:eastAsia="zh-CN"/>
              </w:rPr>
            </w:pP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RabbitMQ</w:t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fldChar w:fldCharType="begin"/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instrText xml:space="preserve"> HYPERLINK "https://ons.console.aliyun.com/overview" </w:instrText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fldChar w:fldCharType="separate"/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t>消息队列</w:t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fldChar w:fldCharType="end"/>
            </w:r>
          </w:p>
        </w:tc>
        <w:tc>
          <w:tcPr>
            <w:tcW w:w="3955" w:type="dxa"/>
            <w:vAlign w:val="top"/>
          </w:tcPr>
          <w:p w14:paraId="5352FE5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4G</w:t>
            </w:r>
            <w:r>
              <w:rPr>
                <w:rFonts w:hint="eastAsia"/>
                <w:color w:val="auto"/>
                <w:sz w:val="18"/>
                <w:szCs w:val="18"/>
                <w:vertAlign w:val="baseline"/>
                <w:lang w:val="en-US" w:eastAsia="zh-CN"/>
              </w:rPr>
              <w:t>-不单独申请</w:t>
            </w:r>
          </w:p>
        </w:tc>
        <w:tc>
          <w:tcPr>
            <w:tcW w:w="2182" w:type="dxa"/>
          </w:tcPr>
          <w:p w14:paraId="4F8F53A6">
            <w:pPr>
              <w:numPr>
                <w:ilvl w:val="0"/>
                <w:numId w:val="0"/>
              </w:num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共享负载服务器</w:t>
            </w:r>
          </w:p>
        </w:tc>
      </w:tr>
      <w:tr w14:paraId="2EB57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vAlign w:val="top"/>
          </w:tcPr>
          <w:p w14:paraId="6A3C8A4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instrText xml:space="preserve"> HYPERLINK "https://kvstore.console.aliyun.com/Redis/dashboard" </w:instrTex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fldChar w:fldCharType="separate"/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Redis</w:t>
            </w: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缓存</w: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数据库</w:t>
            </w:r>
          </w:p>
        </w:tc>
        <w:tc>
          <w:tcPr>
            <w:tcW w:w="3955" w:type="dxa"/>
            <w:vAlign w:val="top"/>
          </w:tcPr>
          <w:p w14:paraId="0C551DF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4G</w:t>
            </w:r>
            <w:r>
              <w:rPr>
                <w:rFonts w:hint="eastAsia"/>
                <w:color w:val="auto"/>
                <w:sz w:val="18"/>
                <w:szCs w:val="18"/>
                <w:vertAlign w:val="baseline"/>
                <w:lang w:val="en-US" w:eastAsia="zh-CN"/>
              </w:rPr>
              <w:t>-不单独申请</w:t>
            </w:r>
          </w:p>
        </w:tc>
        <w:tc>
          <w:tcPr>
            <w:tcW w:w="2182" w:type="dxa"/>
          </w:tcPr>
          <w:p w14:paraId="317A681F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共享负载服务器</w:t>
            </w:r>
          </w:p>
        </w:tc>
      </w:tr>
      <w:tr w14:paraId="5EFE8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7286302A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Nacos 注册中心</w:t>
            </w:r>
          </w:p>
        </w:tc>
        <w:tc>
          <w:tcPr>
            <w:tcW w:w="3955" w:type="dxa"/>
            <w:vAlign w:val="top"/>
          </w:tcPr>
          <w:p w14:paraId="43F1D24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2G</w:t>
            </w:r>
            <w:r>
              <w:rPr>
                <w:rFonts w:hint="eastAsia"/>
                <w:color w:val="auto"/>
                <w:sz w:val="18"/>
                <w:szCs w:val="18"/>
                <w:vertAlign w:val="baseline"/>
                <w:lang w:val="en-US" w:eastAsia="zh-CN"/>
              </w:rPr>
              <w:t>-不单独申请</w:t>
            </w:r>
          </w:p>
        </w:tc>
        <w:tc>
          <w:tcPr>
            <w:tcW w:w="2182" w:type="dxa"/>
          </w:tcPr>
          <w:p w14:paraId="2C7C2519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共享负载服务器</w:t>
            </w:r>
          </w:p>
        </w:tc>
      </w:tr>
    </w:tbl>
    <w:p w14:paraId="144D74EE">
      <w:pPr>
        <w:pStyle w:val="3"/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四、端口开通</w:t>
      </w:r>
    </w:p>
    <w:p w14:paraId="7AD8E199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sz w:val="24"/>
          <w:szCs w:val="24"/>
          <w:lang w:val="en-US" w:eastAsia="zh-CN"/>
        </w:rPr>
        <w:t>中间件</w:t>
      </w:r>
      <w:r>
        <w:rPr>
          <w:rStyle w:val="9"/>
          <w:rFonts w:ascii="宋体" w:hAnsi="宋体" w:eastAsia="宋体" w:cs="宋体"/>
          <w:sz w:val="24"/>
          <w:szCs w:val="24"/>
        </w:rPr>
        <w:t>端口</w:t>
      </w:r>
      <w:r>
        <w:rPr>
          <w:rFonts w:ascii="宋体" w:hAnsi="宋体" w:eastAsia="宋体" w:cs="宋体"/>
          <w:sz w:val="24"/>
          <w:szCs w:val="24"/>
        </w:rPr>
        <w:t>：</w:t>
      </w:r>
    </w:p>
    <w:p w14:paraId="331EED2A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tbl>
      <w:tblPr>
        <w:tblStyle w:val="7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7"/>
        <w:gridCol w:w="1091"/>
        <w:gridCol w:w="640"/>
        <w:gridCol w:w="696"/>
        <w:gridCol w:w="1091"/>
        <w:gridCol w:w="1091"/>
        <w:gridCol w:w="900"/>
        <w:gridCol w:w="1500"/>
      </w:tblGrid>
      <w:tr w14:paraId="39B97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" w:type="dxa"/>
            <w:shd w:val="clear" w:color="auto" w:fill="CFCECE" w:themeFill="background2" w:themeFillShade="E5"/>
            <w:vAlign w:val="top"/>
          </w:tcPr>
          <w:p w14:paraId="3776834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虚拟机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0FFC040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中间件</w:t>
            </w:r>
          </w:p>
        </w:tc>
        <w:tc>
          <w:tcPr>
            <w:tcW w:w="640" w:type="dxa"/>
            <w:shd w:val="clear" w:color="auto" w:fill="CFCECE" w:themeFill="background2" w:themeFillShade="E5"/>
            <w:vAlign w:val="top"/>
          </w:tcPr>
          <w:p w14:paraId="2AE7CF1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协议</w:t>
            </w:r>
          </w:p>
        </w:tc>
        <w:tc>
          <w:tcPr>
            <w:tcW w:w="696" w:type="dxa"/>
            <w:shd w:val="clear" w:color="auto" w:fill="CFCECE" w:themeFill="background2" w:themeFillShade="E5"/>
            <w:vAlign w:val="top"/>
          </w:tcPr>
          <w:p w14:paraId="51073ED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行为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22C66F4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起始端口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07ACE96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结束端口</w:t>
            </w:r>
          </w:p>
        </w:tc>
        <w:tc>
          <w:tcPr>
            <w:tcW w:w="900" w:type="dxa"/>
            <w:shd w:val="clear" w:color="auto" w:fill="CFCECE" w:themeFill="background2" w:themeFillShade="E5"/>
            <w:vAlign w:val="top"/>
          </w:tcPr>
          <w:p w14:paraId="76A178C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开放</w:t>
            </w:r>
          </w:p>
        </w:tc>
        <w:tc>
          <w:tcPr>
            <w:tcW w:w="1500" w:type="dxa"/>
            <w:shd w:val="clear" w:color="auto" w:fill="CFCECE" w:themeFill="background2" w:themeFillShade="E5"/>
            <w:vAlign w:val="top"/>
          </w:tcPr>
          <w:p w14:paraId="42057F5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5B48A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restart"/>
          </w:tcPr>
          <w:p w14:paraId="2E709D1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负载服务器</w:t>
            </w:r>
          </w:p>
        </w:tc>
        <w:tc>
          <w:tcPr>
            <w:tcW w:w="1091" w:type="dxa"/>
            <w:vMerge w:val="restart"/>
          </w:tcPr>
          <w:p w14:paraId="57D1F14E">
            <w:pPr>
              <w:numPr>
                <w:ilvl w:val="0"/>
                <w:numId w:val="0"/>
              </w:numPr>
              <w:jc w:val="left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Nginx</w:t>
            </w:r>
          </w:p>
        </w:tc>
        <w:tc>
          <w:tcPr>
            <w:tcW w:w="640" w:type="dxa"/>
          </w:tcPr>
          <w:p w14:paraId="21A23A84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6D8DE6D0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539A5B0D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80</w:t>
            </w:r>
          </w:p>
        </w:tc>
        <w:tc>
          <w:tcPr>
            <w:tcW w:w="1091" w:type="dxa"/>
          </w:tcPr>
          <w:p w14:paraId="1F69E0C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Merge w:val="restart"/>
            <w:vAlign w:val="center"/>
          </w:tcPr>
          <w:p w14:paraId="04CA1859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互联网</w:t>
            </w:r>
          </w:p>
          <w:p w14:paraId="3BF1C284">
            <w:pPr>
              <w:numPr>
                <w:ilvl w:val="0"/>
                <w:numId w:val="0"/>
              </w:numPr>
              <w:jc w:val="left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2A3FDA6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外部</w: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通信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端口</w:t>
            </w:r>
          </w:p>
        </w:tc>
      </w:tr>
      <w:tr w14:paraId="55C7A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68D045EF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  <w:tcBorders/>
          </w:tcPr>
          <w:p w14:paraId="4635E03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DA6E30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76C55CA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08A6FAB4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443</w:t>
            </w:r>
          </w:p>
        </w:tc>
        <w:tc>
          <w:tcPr>
            <w:tcW w:w="1091" w:type="dxa"/>
          </w:tcPr>
          <w:p w14:paraId="338E6AFC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6884762B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 w14:paraId="0695A794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外部</w: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通信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端口</w:t>
            </w:r>
          </w:p>
        </w:tc>
      </w:tr>
      <w:tr w14:paraId="2FE47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36FDC5E9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restart"/>
          </w:tcPr>
          <w:p w14:paraId="4F753EF3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Nacos</w:t>
            </w:r>
          </w:p>
        </w:tc>
        <w:tc>
          <w:tcPr>
            <w:tcW w:w="640" w:type="dxa"/>
          </w:tcPr>
          <w:p w14:paraId="04DA4E3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2988B340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4E56A4BB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7</w:t>
            </w: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848</w:t>
            </w:r>
          </w:p>
        </w:tc>
        <w:tc>
          <w:tcPr>
            <w:tcW w:w="1091" w:type="dxa"/>
          </w:tcPr>
          <w:p w14:paraId="3568484A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3FA91296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23A9888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54A11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5062A509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  <w:tcBorders/>
          </w:tcPr>
          <w:p w14:paraId="00A7506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14F75EB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2D9D223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2E95C3F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8848</w:t>
            </w:r>
          </w:p>
        </w:tc>
        <w:tc>
          <w:tcPr>
            <w:tcW w:w="1091" w:type="dxa"/>
          </w:tcPr>
          <w:p w14:paraId="1EF0003B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70F019C8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4BBC011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6031B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613C2155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  <w:tcBorders/>
          </w:tcPr>
          <w:p w14:paraId="5CF0B4CF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01F226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20EA0C7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3C202AF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9</w:t>
            </w: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84</w:t>
            </w: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</w:t>
            </w:r>
          </w:p>
        </w:tc>
        <w:tc>
          <w:tcPr>
            <w:tcW w:w="1091" w:type="dxa"/>
          </w:tcPr>
          <w:p w14:paraId="1BC8F63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76694447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31C08863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22218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5910B946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  <w:tcBorders/>
          </w:tcPr>
          <w:p w14:paraId="699505BE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7F7E10A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048D2E6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028A96E2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9</w:t>
            </w: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84</w:t>
            </w: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9</w:t>
            </w:r>
          </w:p>
        </w:tc>
        <w:tc>
          <w:tcPr>
            <w:tcW w:w="1091" w:type="dxa"/>
          </w:tcPr>
          <w:p w14:paraId="3B5CBFB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43441329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5B6A1603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16801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3513B9F6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restart"/>
          </w:tcPr>
          <w:p w14:paraId="178C0655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RabbitMQ</w:t>
            </w:r>
          </w:p>
        </w:tc>
        <w:tc>
          <w:tcPr>
            <w:tcW w:w="640" w:type="dxa"/>
            <w:vAlign w:val="top"/>
          </w:tcPr>
          <w:p w14:paraId="46F5670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4F0217E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2DE66CB2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5672</w:t>
            </w:r>
          </w:p>
        </w:tc>
        <w:tc>
          <w:tcPr>
            <w:tcW w:w="1091" w:type="dxa"/>
          </w:tcPr>
          <w:p w14:paraId="5538E794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60583694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19962E93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6DD33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4530D641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  <w:tcBorders/>
          </w:tcPr>
          <w:p w14:paraId="0C375CFC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63677F2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109380A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2BD7555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15672</w:t>
            </w:r>
          </w:p>
        </w:tc>
        <w:tc>
          <w:tcPr>
            <w:tcW w:w="1091" w:type="dxa"/>
          </w:tcPr>
          <w:p w14:paraId="2CEAC8F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352F5998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117CA24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管理界面端口</w:t>
            </w:r>
          </w:p>
        </w:tc>
      </w:tr>
      <w:tr w14:paraId="30AB8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3A7E268F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  <w:tcBorders/>
          </w:tcPr>
          <w:p w14:paraId="4E0C42B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670F66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19B3D29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6AA28C8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25672</w:t>
            </w:r>
          </w:p>
        </w:tc>
        <w:tc>
          <w:tcPr>
            <w:tcW w:w="1091" w:type="dxa"/>
          </w:tcPr>
          <w:p w14:paraId="45269386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160A8D96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5A2F0AF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集群通信端口</w:t>
            </w:r>
          </w:p>
        </w:tc>
      </w:tr>
      <w:tr w14:paraId="23624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restart"/>
          </w:tcPr>
          <w:p w14:paraId="65C992E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数据库服务器</w:t>
            </w:r>
          </w:p>
        </w:tc>
        <w:tc>
          <w:tcPr>
            <w:tcW w:w="1091" w:type="dxa"/>
          </w:tcPr>
          <w:p w14:paraId="763F16F8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MySQL</w:t>
            </w:r>
          </w:p>
        </w:tc>
        <w:tc>
          <w:tcPr>
            <w:tcW w:w="640" w:type="dxa"/>
          </w:tcPr>
          <w:p w14:paraId="7B254F34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3916A55E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690DDBC0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13306</w:t>
            </w:r>
          </w:p>
        </w:tc>
        <w:tc>
          <w:tcPr>
            <w:tcW w:w="1091" w:type="dxa"/>
          </w:tcPr>
          <w:p w14:paraId="7D372F4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784F2C9F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67B44ABC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799FF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6E328139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</w:tcPr>
          <w:p w14:paraId="41B65313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Redis</w:t>
            </w:r>
          </w:p>
        </w:tc>
        <w:tc>
          <w:tcPr>
            <w:tcW w:w="640" w:type="dxa"/>
          </w:tcPr>
          <w:p w14:paraId="26C5B6FA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4062F86D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40FA786D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</w:rPr>
            </w:pPr>
            <w:r>
              <w:rPr>
                <w:rFonts w:hint="eastAsia"/>
                <w:color w:val="FF0000"/>
                <w:vertAlign w:val="baseline"/>
              </w:rPr>
              <w:t>16379</w:t>
            </w:r>
          </w:p>
        </w:tc>
        <w:tc>
          <w:tcPr>
            <w:tcW w:w="1091" w:type="dxa"/>
          </w:tcPr>
          <w:p w14:paraId="363E61FC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</w:rPr>
            </w:pPr>
          </w:p>
        </w:tc>
        <w:tc>
          <w:tcPr>
            <w:tcW w:w="900" w:type="dxa"/>
          </w:tcPr>
          <w:p w14:paraId="1FDBD406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636E3725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0F47B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restart"/>
          </w:tcPr>
          <w:p w14:paraId="2BA0F223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存储服务器</w:t>
            </w:r>
          </w:p>
        </w:tc>
        <w:tc>
          <w:tcPr>
            <w:tcW w:w="1091" w:type="dxa"/>
            <w:vMerge w:val="restart"/>
          </w:tcPr>
          <w:p w14:paraId="0027072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MinIO</w:t>
            </w:r>
          </w:p>
        </w:tc>
        <w:tc>
          <w:tcPr>
            <w:tcW w:w="640" w:type="dxa"/>
          </w:tcPr>
          <w:p w14:paraId="1876C41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06BA09D2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E3573EC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19000</w:t>
            </w:r>
          </w:p>
        </w:tc>
        <w:tc>
          <w:tcPr>
            <w:tcW w:w="1091" w:type="dxa"/>
          </w:tcPr>
          <w:p w14:paraId="7103B012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61A6EBB2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0086D126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24909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174054ED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  <w:tcBorders/>
          </w:tcPr>
          <w:p w14:paraId="3C792DCA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</w:tcPr>
          <w:p w14:paraId="7FBC278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147DADCE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649E44F5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19001</w:t>
            </w:r>
          </w:p>
        </w:tc>
        <w:tc>
          <w:tcPr>
            <w:tcW w:w="1091" w:type="dxa"/>
          </w:tcPr>
          <w:p w14:paraId="0C95CC10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6E2683CF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47A34C50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管理界面端口</w:t>
            </w:r>
          </w:p>
        </w:tc>
      </w:tr>
      <w:tr w14:paraId="0E8C5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11F51473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  <w:tcBorders/>
          </w:tcPr>
          <w:p w14:paraId="17F1C27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88AB45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5CADC52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67F0153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44229</w:t>
            </w:r>
          </w:p>
        </w:tc>
        <w:tc>
          <w:tcPr>
            <w:tcW w:w="1091" w:type="dxa"/>
          </w:tcPr>
          <w:p w14:paraId="3F86BD6B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0CB9EAD6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0644E87E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</w:tbl>
    <w:p w14:paraId="5E4ADD30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 w14:paraId="25D265DF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sz w:val="24"/>
          <w:szCs w:val="24"/>
          <w:lang w:val="en-US" w:eastAsia="zh-CN"/>
        </w:rPr>
        <w:t>服务</w:t>
      </w:r>
      <w:r>
        <w:rPr>
          <w:rStyle w:val="9"/>
          <w:rFonts w:ascii="宋体" w:hAnsi="宋体" w:eastAsia="宋体" w:cs="宋体"/>
          <w:sz w:val="24"/>
          <w:szCs w:val="24"/>
        </w:rPr>
        <w:t>端口</w:t>
      </w:r>
      <w:r>
        <w:rPr>
          <w:rFonts w:ascii="宋体" w:hAnsi="宋体" w:eastAsia="宋体" w:cs="宋体"/>
          <w:sz w:val="24"/>
          <w:szCs w:val="24"/>
        </w:rPr>
        <w:t>：</w:t>
      </w:r>
    </w:p>
    <w:p w14:paraId="5F7EE72D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tbl>
      <w:tblPr>
        <w:tblStyle w:val="7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7"/>
        <w:gridCol w:w="1091"/>
        <w:gridCol w:w="640"/>
        <w:gridCol w:w="696"/>
        <w:gridCol w:w="1091"/>
        <w:gridCol w:w="1091"/>
        <w:gridCol w:w="900"/>
        <w:gridCol w:w="1500"/>
      </w:tblGrid>
      <w:tr w14:paraId="2FD58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" w:type="dxa"/>
            <w:shd w:val="clear" w:color="auto" w:fill="CFCECE" w:themeFill="background2" w:themeFillShade="E5"/>
            <w:vAlign w:val="top"/>
          </w:tcPr>
          <w:p w14:paraId="4D10D82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虚拟机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198E6FE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</w:t>
            </w:r>
          </w:p>
        </w:tc>
        <w:tc>
          <w:tcPr>
            <w:tcW w:w="640" w:type="dxa"/>
            <w:shd w:val="clear" w:color="auto" w:fill="CFCECE" w:themeFill="background2" w:themeFillShade="E5"/>
            <w:vAlign w:val="top"/>
          </w:tcPr>
          <w:p w14:paraId="7C7A35C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协议</w:t>
            </w:r>
          </w:p>
        </w:tc>
        <w:tc>
          <w:tcPr>
            <w:tcW w:w="696" w:type="dxa"/>
            <w:shd w:val="clear" w:color="auto" w:fill="CFCECE" w:themeFill="background2" w:themeFillShade="E5"/>
            <w:vAlign w:val="top"/>
          </w:tcPr>
          <w:p w14:paraId="30969D1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行为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5A962F1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起始端口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2DDCFDD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结束端口</w:t>
            </w:r>
          </w:p>
        </w:tc>
        <w:tc>
          <w:tcPr>
            <w:tcW w:w="900" w:type="dxa"/>
            <w:shd w:val="clear" w:color="auto" w:fill="CFCECE" w:themeFill="background2" w:themeFillShade="E5"/>
            <w:vAlign w:val="top"/>
          </w:tcPr>
          <w:p w14:paraId="2228A7F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开放</w:t>
            </w:r>
          </w:p>
        </w:tc>
        <w:tc>
          <w:tcPr>
            <w:tcW w:w="1500" w:type="dxa"/>
            <w:shd w:val="clear" w:color="auto" w:fill="CFCECE" w:themeFill="background2" w:themeFillShade="E5"/>
            <w:vAlign w:val="top"/>
          </w:tcPr>
          <w:p w14:paraId="4F92B90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1B862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restart"/>
          </w:tcPr>
          <w:p w14:paraId="3999FD7E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应用服务器1</w:t>
            </w:r>
          </w:p>
        </w:tc>
        <w:tc>
          <w:tcPr>
            <w:tcW w:w="1091" w:type="dxa"/>
          </w:tcPr>
          <w:p w14:paraId="7618E0D4">
            <w:pPr>
              <w:numPr>
                <w:ilvl w:val="0"/>
                <w:numId w:val="0"/>
              </w:numPr>
              <w:jc w:val="left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业务中台</w:t>
            </w:r>
          </w:p>
        </w:tc>
        <w:tc>
          <w:tcPr>
            <w:tcW w:w="640" w:type="dxa"/>
          </w:tcPr>
          <w:p w14:paraId="5396F199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6CCE6B8C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2244F747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10800</w:t>
            </w:r>
          </w:p>
        </w:tc>
        <w:tc>
          <w:tcPr>
            <w:tcW w:w="1091" w:type="dxa"/>
          </w:tcPr>
          <w:p w14:paraId="54554E2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10850</w:t>
            </w:r>
          </w:p>
        </w:tc>
        <w:tc>
          <w:tcPr>
            <w:tcW w:w="900" w:type="dxa"/>
            <w:vAlign w:val="center"/>
          </w:tcPr>
          <w:p w14:paraId="68790DB4">
            <w:pPr>
              <w:numPr>
                <w:ilvl w:val="0"/>
                <w:numId w:val="0"/>
              </w:numPr>
              <w:jc w:val="left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4BE27C5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043C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1EB25FA2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</w:tcPr>
          <w:p w14:paraId="3231863A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过程评价</w:t>
            </w:r>
          </w:p>
        </w:tc>
        <w:tc>
          <w:tcPr>
            <w:tcW w:w="640" w:type="dxa"/>
          </w:tcPr>
          <w:p w14:paraId="1F3562CB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59B48049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06073142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10850</w:t>
            </w:r>
          </w:p>
        </w:tc>
        <w:tc>
          <w:tcPr>
            <w:tcW w:w="1091" w:type="dxa"/>
          </w:tcPr>
          <w:p w14:paraId="5C36340D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10900</w:t>
            </w:r>
          </w:p>
        </w:tc>
        <w:tc>
          <w:tcPr>
            <w:tcW w:w="900" w:type="dxa"/>
            <w:vAlign w:val="center"/>
          </w:tcPr>
          <w:p w14:paraId="776E9644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1374064B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607B9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</w:tcPr>
          <w:p w14:paraId="5582BD57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应用服务器2</w:t>
            </w:r>
          </w:p>
        </w:tc>
        <w:tc>
          <w:tcPr>
            <w:tcW w:w="1091" w:type="dxa"/>
          </w:tcPr>
          <w:p w14:paraId="0B102912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成长档案</w:t>
            </w:r>
          </w:p>
        </w:tc>
        <w:tc>
          <w:tcPr>
            <w:tcW w:w="640" w:type="dxa"/>
          </w:tcPr>
          <w:p w14:paraId="2FFBA9AE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1FE962EA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6ABE68F3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11800</w:t>
            </w:r>
          </w:p>
        </w:tc>
        <w:tc>
          <w:tcPr>
            <w:tcW w:w="1091" w:type="dxa"/>
          </w:tcPr>
          <w:p w14:paraId="42C50074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11860</w:t>
            </w:r>
          </w:p>
        </w:tc>
        <w:tc>
          <w:tcPr>
            <w:tcW w:w="900" w:type="dxa"/>
            <w:vAlign w:val="center"/>
          </w:tcPr>
          <w:p w14:paraId="1376685F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33A23F77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</w:tbl>
    <w:p w14:paraId="4D883768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 w14:paraId="0419E330">
      <w:pPr>
        <w:pStyle w:val="3"/>
        <w:bidi w:val="0"/>
        <w:rPr>
          <w:rFonts w:hint="eastAsia"/>
        </w:rPr>
      </w:pPr>
      <w:r>
        <w:rPr>
          <w:rFonts w:hint="eastAsia"/>
          <w:lang w:val="en-US" w:eastAsia="zh-CN"/>
        </w:rPr>
        <w:t>五、VPN访问</w:t>
      </w:r>
    </w:p>
    <w:p w14:paraId="7D062F89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sz w:val="24"/>
          <w:szCs w:val="24"/>
          <w:lang w:val="en-US" w:eastAsia="zh-CN"/>
        </w:rPr>
        <w:t>客户需提供VPN客户端用于系统部署和运维，VPN需要开通以下</w:t>
      </w:r>
      <w:r>
        <w:rPr>
          <w:rStyle w:val="9"/>
          <w:rFonts w:ascii="宋体" w:hAnsi="宋体" w:eastAsia="宋体" w:cs="宋体"/>
          <w:sz w:val="24"/>
          <w:szCs w:val="24"/>
        </w:rPr>
        <w:t>端口</w:t>
      </w:r>
      <w:r>
        <w:rPr>
          <w:rFonts w:ascii="宋体" w:hAnsi="宋体" w:eastAsia="宋体" w:cs="宋体"/>
          <w:sz w:val="24"/>
          <w:szCs w:val="24"/>
        </w:rPr>
        <w:t>：</w:t>
      </w:r>
    </w:p>
    <w:p w14:paraId="2925A0A0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tbl>
      <w:tblPr>
        <w:tblStyle w:val="7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7"/>
        <w:gridCol w:w="1745"/>
        <w:gridCol w:w="695"/>
        <w:gridCol w:w="1078"/>
        <w:gridCol w:w="1077"/>
        <w:gridCol w:w="914"/>
        <w:gridCol w:w="1500"/>
      </w:tblGrid>
      <w:tr w14:paraId="0A366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" w:type="dxa"/>
            <w:shd w:val="clear" w:color="auto" w:fill="CFCECE" w:themeFill="background2" w:themeFillShade="E5"/>
            <w:vAlign w:val="top"/>
          </w:tcPr>
          <w:p w14:paraId="2121E88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虚拟机</w:t>
            </w:r>
          </w:p>
        </w:tc>
        <w:tc>
          <w:tcPr>
            <w:tcW w:w="1745" w:type="dxa"/>
            <w:shd w:val="clear" w:color="auto" w:fill="CFCECE" w:themeFill="background2" w:themeFillShade="E5"/>
            <w:vAlign w:val="top"/>
          </w:tcPr>
          <w:p w14:paraId="5A5EC65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中间件</w:t>
            </w:r>
          </w:p>
        </w:tc>
        <w:tc>
          <w:tcPr>
            <w:tcW w:w="695" w:type="dxa"/>
            <w:shd w:val="clear" w:color="auto" w:fill="CFCECE" w:themeFill="background2" w:themeFillShade="E5"/>
            <w:vAlign w:val="top"/>
          </w:tcPr>
          <w:p w14:paraId="3BE9A11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协议</w:t>
            </w:r>
          </w:p>
        </w:tc>
        <w:tc>
          <w:tcPr>
            <w:tcW w:w="1078" w:type="dxa"/>
            <w:shd w:val="clear" w:color="auto" w:fill="CFCECE" w:themeFill="background2" w:themeFillShade="E5"/>
            <w:vAlign w:val="top"/>
          </w:tcPr>
          <w:p w14:paraId="3012373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行为</w:t>
            </w:r>
          </w:p>
        </w:tc>
        <w:tc>
          <w:tcPr>
            <w:tcW w:w="1077" w:type="dxa"/>
            <w:shd w:val="clear" w:color="auto" w:fill="CFCECE" w:themeFill="background2" w:themeFillShade="E5"/>
            <w:vAlign w:val="top"/>
          </w:tcPr>
          <w:p w14:paraId="705A5C2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端口</w:t>
            </w:r>
          </w:p>
        </w:tc>
        <w:tc>
          <w:tcPr>
            <w:tcW w:w="914" w:type="dxa"/>
            <w:shd w:val="clear" w:color="auto" w:fill="CFCECE" w:themeFill="background2" w:themeFillShade="E5"/>
            <w:vAlign w:val="top"/>
          </w:tcPr>
          <w:p w14:paraId="1E60A89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开放</w:t>
            </w:r>
          </w:p>
        </w:tc>
        <w:tc>
          <w:tcPr>
            <w:tcW w:w="1500" w:type="dxa"/>
            <w:shd w:val="clear" w:color="auto" w:fill="CFCECE" w:themeFill="background2" w:themeFillShade="E5"/>
            <w:vAlign w:val="top"/>
          </w:tcPr>
          <w:p w14:paraId="61537BE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63EAB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restart"/>
          </w:tcPr>
          <w:p w14:paraId="3B4C6154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负载服务器</w:t>
            </w:r>
          </w:p>
        </w:tc>
        <w:tc>
          <w:tcPr>
            <w:tcW w:w="1745" w:type="dxa"/>
            <w:vMerge w:val="restart"/>
          </w:tcPr>
          <w:p w14:paraId="5A5D3294">
            <w:pPr>
              <w:numPr>
                <w:ilvl w:val="0"/>
                <w:numId w:val="0"/>
              </w:numPr>
              <w:jc w:val="left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Nginx</w:t>
            </w:r>
            <w:bookmarkStart w:id="0" w:name="_GoBack"/>
            <w:bookmarkEnd w:id="0"/>
          </w:p>
        </w:tc>
        <w:tc>
          <w:tcPr>
            <w:tcW w:w="695" w:type="dxa"/>
          </w:tcPr>
          <w:p w14:paraId="31A3FE0F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</w:tcPr>
          <w:p w14:paraId="0648371D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</w:tcPr>
          <w:p w14:paraId="7EA17E06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80</w:t>
            </w:r>
          </w:p>
        </w:tc>
        <w:tc>
          <w:tcPr>
            <w:tcW w:w="914" w:type="dxa"/>
            <w:vMerge w:val="restart"/>
            <w:vAlign w:val="center"/>
          </w:tcPr>
          <w:p w14:paraId="2C49C88B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互联网</w:t>
            </w:r>
          </w:p>
          <w:p w14:paraId="542490BF">
            <w:pPr>
              <w:numPr>
                <w:ilvl w:val="0"/>
                <w:numId w:val="0"/>
              </w:numPr>
              <w:jc w:val="left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  <w:vMerge w:val="restart"/>
          </w:tcPr>
          <w:p w14:paraId="7A19A68C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功能访问</w:t>
            </w:r>
          </w:p>
        </w:tc>
      </w:tr>
      <w:tr w14:paraId="6CAD4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4FCDE37C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745" w:type="dxa"/>
            <w:vMerge w:val="continue"/>
          </w:tcPr>
          <w:p w14:paraId="1C0A0CA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95" w:type="dxa"/>
            <w:vAlign w:val="top"/>
          </w:tcPr>
          <w:p w14:paraId="1F4ACF7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7E7A827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</w:tcPr>
          <w:p w14:paraId="52CDCF60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443</w:t>
            </w:r>
          </w:p>
        </w:tc>
        <w:tc>
          <w:tcPr>
            <w:tcW w:w="914" w:type="dxa"/>
            <w:vMerge w:val="continue"/>
            <w:vAlign w:val="center"/>
          </w:tcPr>
          <w:p w14:paraId="65FBFDDF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vMerge w:val="continue"/>
            <w:tcBorders/>
          </w:tcPr>
          <w:p w14:paraId="4EA98D79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</w:tr>
      <w:tr w14:paraId="4F776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2F919F2F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745" w:type="dxa"/>
          </w:tcPr>
          <w:p w14:paraId="2145F7D9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RabbitMQ</w:t>
            </w:r>
          </w:p>
        </w:tc>
        <w:tc>
          <w:tcPr>
            <w:tcW w:w="695" w:type="dxa"/>
            <w:vAlign w:val="top"/>
          </w:tcPr>
          <w:p w14:paraId="20A79E6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6B79A1A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  <w:vAlign w:val="top"/>
          </w:tcPr>
          <w:p w14:paraId="64325CC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15672</w:t>
            </w:r>
          </w:p>
        </w:tc>
        <w:tc>
          <w:tcPr>
            <w:tcW w:w="914" w:type="dxa"/>
            <w:vAlign w:val="center"/>
          </w:tcPr>
          <w:p w14:paraId="7073D3F0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  <w:vAlign w:val="top"/>
          </w:tcPr>
          <w:p w14:paraId="343C91F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5383F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restart"/>
            <w:vAlign w:val="top"/>
          </w:tcPr>
          <w:p w14:paraId="47D6084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数据库服务器</w:t>
            </w:r>
          </w:p>
        </w:tc>
        <w:tc>
          <w:tcPr>
            <w:tcW w:w="1745" w:type="dxa"/>
            <w:vAlign w:val="top"/>
          </w:tcPr>
          <w:p w14:paraId="0BDA8D5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MySQL</w:t>
            </w:r>
          </w:p>
        </w:tc>
        <w:tc>
          <w:tcPr>
            <w:tcW w:w="695" w:type="dxa"/>
            <w:vAlign w:val="top"/>
          </w:tcPr>
          <w:p w14:paraId="1E82C60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53D52BF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</w:tcPr>
          <w:p w14:paraId="549C0C9C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13306</w:t>
            </w:r>
          </w:p>
        </w:tc>
        <w:tc>
          <w:tcPr>
            <w:tcW w:w="914" w:type="dxa"/>
            <w:vAlign w:val="center"/>
          </w:tcPr>
          <w:p w14:paraId="7DABCAE7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12AF5DF5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6F2D6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vAlign w:val="top"/>
          </w:tcPr>
          <w:p w14:paraId="4DDB447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745" w:type="dxa"/>
            <w:vAlign w:val="top"/>
          </w:tcPr>
          <w:p w14:paraId="186F2C0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Redis</w:t>
            </w:r>
          </w:p>
        </w:tc>
        <w:tc>
          <w:tcPr>
            <w:tcW w:w="695" w:type="dxa"/>
            <w:vAlign w:val="top"/>
          </w:tcPr>
          <w:p w14:paraId="56E4F45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10B6447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  <w:vAlign w:val="top"/>
          </w:tcPr>
          <w:p w14:paraId="0FA0C89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</w:rPr>
              <w:t>16379</w:t>
            </w:r>
          </w:p>
        </w:tc>
        <w:tc>
          <w:tcPr>
            <w:tcW w:w="914" w:type="dxa"/>
            <w:vAlign w:val="center"/>
          </w:tcPr>
          <w:p w14:paraId="70A2EE12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2B3146F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3F987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restart"/>
            <w:vAlign w:val="top"/>
          </w:tcPr>
          <w:p w14:paraId="7C45FAB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存储服务器</w:t>
            </w:r>
          </w:p>
        </w:tc>
        <w:tc>
          <w:tcPr>
            <w:tcW w:w="1745" w:type="dxa"/>
            <w:vMerge w:val="restart"/>
            <w:vAlign w:val="top"/>
          </w:tcPr>
          <w:p w14:paraId="38B20C2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MinIO</w:t>
            </w:r>
          </w:p>
        </w:tc>
        <w:tc>
          <w:tcPr>
            <w:tcW w:w="695" w:type="dxa"/>
            <w:vAlign w:val="top"/>
          </w:tcPr>
          <w:p w14:paraId="6742619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0290DEE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  <w:vAlign w:val="top"/>
          </w:tcPr>
          <w:p w14:paraId="51EE4E9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19000</w:t>
            </w:r>
          </w:p>
        </w:tc>
        <w:tc>
          <w:tcPr>
            <w:tcW w:w="914" w:type="dxa"/>
            <w:vAlign w:val="center"/>
          </w:tcPr>
          <w:p w14:paraId="0ECDD528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3839919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232AB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  <w:vAlign w:val="top"/>
          </w:tcPr>
          <w:p w14:paraId="1E677EA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1745" w:type="dxa"/>
            <w:vMerge w:val="continue"/>
            <w:tcBorders/>
            <w:vAlign w:val="top"/>
          </w:tcPr>
          <w:p w14:paraId="1BDE0B1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95" w:type="dxa"/>
            <w:vAlign w:val="top"/>
          </w:tcPr>
          <w:p w14:paraId="26052B2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65E1837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  <w:vAlign w:val="top"/>
          </w:tcPr>
          <w:p w14:paraId="1750916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19001</w:t>
            </w:r>
          </w:p>
        </w:tc>
        <w:tc>
          <w:tcPr>
            <w:tcW w:w="914" w:type="dxa"/>
            <w:vAlign w:val="center"/>
          </w:tcPr>
          <w:p w14:paraId="6C4D749D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2835E699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</w:tbl>
    <w:p w14:paraId="7CCDF545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DD946C"/>
    <w:multiLevelType w:val="singleLevel"/>
    <w:tmpl w:val="13DD946C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2B802298"/>
    <w:multiLevelType w:val="singleLevel"/>
    <w:tmpl w:val="2B80229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ZhMjdiMjMxZjRmYmFlMjA2NDkxZDEwMmVhZjI3OTAifQ=="/>
  </w:docVars>
  <w:rsids>
    <w:rsidRoot w:val="00000000"/>
    <w:rsid w:val="0027410B"/>
    <w:rsid w:val="011D2710"/>
    <w:rsid w:val="0276604F"/>
    <w:rsid w:val="028E7114"/>
    <w:rsid w:val="028F5751"/>
    <w:rsid w:val="03600DDC"/>
    <w:rsid w:val="0385634A"/>
    <w:rsid w:val="03C30C20"/>
    <w:rsid w:val="03DF7A94"/>
    <w:rsid w:val="03EB7DBF"/>
    <w:rsid w:val="03F359AA"/>
    <w:rsid w:val="04847154"/>
    <w:rsid w:val="04B30C95"/>
    <w:rsid w:val="04BC223F"/>
    <w:rsid w:val="059958F9"/>
    <w:rsid w:val="05AE6545"/>
    <w:rsid w:val="05C95D33"/>
    <w:rsid w:val="067F1668"/>
    <w:rsid w:val="069D1BFD"/>
    <w:rsid w:val="06CC4290"/>
    <w:rsid w:val="07CF5DE6"/>
    <w:rsid w:val="07FF4E47"/>
    <w:rsid w:val="08234384"/>
    <w:rsid w:val="084A1910"/>
    <w:rsid w:val="08E9737B"/>
    <w:rsid w:val="093C74AB"/>
    <w:rsid w:val="099C619C"/>
    <w:rsid w:val="0A2763AD"/>
    <w:rsid w:val="0B6C7DF0"/>
    <w:rsid w:val="0C0735C3"/>
    <w:rsid w:val="0D0504FC"/>
    <w:rsid w:val="0DA27AF9"/>
    <w:rsid w:val="0DFA7935"/>
    <w:rsid w:val="0E1924B1"/>
    <w:rsid w:val="0F0E2EB6"/>
    <w:rsid w:val="0F476BAA"/>
    <w:rsid w:val="0F8E6586"/>
    <w:rsid w:val="0F9003C5"/>
    <w:rsid w:val="108C51BC"/>
    <w:rsid w:val="113118BF"/>
    <w:rsid w:val="11477335"/>
    <w:rsid w:val="11513D10"/>
    <w:rsid w:val="117B6FDE"/>
    <w:rsid w:val="11833F44"/>
    <w:rsid w:val="122057F9"/>
    <w:rsid w:val="125677E5"/>
    <w:rsid w:val="12793745"/>
    <w:rsid w:val="12816876"/>
    <w:rsid w:val="128A572B"/>
    <w:rsid w:val="133239E5"/>
    <w:rsid w:val="134617DC"/>
    <w:rsid w:val="136F4921"/>
    <w:rsid w:val="143B40FD"/>
    <w:rsid w:val="14430A9C"/>
    <w:rsid w:val="156F5338"/>
    <w:rsid w:val="16450D3B"/>
    <w:rsid w:val="16AE496B"/>
    <w:rsid w:val="16B8213B"/>
    <w:rsid w:val="16CD49B3"/>
    <w:rsid w:val="16F2598D"/>
    <w:rsid w:val="17683267"/>
    <w:rsid w:val="17AC7EF2"/>
    <w:rsid w:val="17DA45B1"/>
    <w:rsid w:val="183D4FEE"/>
    <w:rsid w:val="18B42B26"/>
    <w:rsid w:val="19341F4D"/>
    <w:rsid w:val="198E3057"/>
    <w:rsid w:val="1A6F650A"/>
    <w:rsid w:val="1AB9713F"/>
    <w:rsid w:val="1B267688"/>
    <w:rsid w:val="1B46240B"/>
    <w:rsid w:val="1C815CC1"/>
    <w:rsid w:val="1D1A7054"/>
    <w:rsid w:val="1D37200B"/>
    <w:rsid w:val="1D625B95"/>
    <w:rsid w:val="1DE026A3"/>
    <w:rsid w:val="1E186026"/>
    <w:rsid w:val="1E285DF8"/>
    <w:rsid w:val="1E5135A1"/>
    <w:rsid w:val="1F6410B2"/>
    <w:rsid w:val="1FB42039"/>
    <w:rsid w:val="200F7CB6"/>
    <w:rsid w:val="202A5E57"/>
    <w:rsid w:val="210B5C89"/>
    <w:rsid w:val="212C3E51"/>
    <w:rsid w:val="21924E50"/>
    <w:rsid w:val="21A6302A"/>
    <w:rsid w:val="21DE2BA8"/>
    <w:rsid w:val="21F42BC1"/>
    <w:rsid w:val="22BA5BB9"/>
    <w:rsid w:val="24BB79C6"/>
    <w:rsid w:val="2614611A"/>
    <w:rsid w:val="266404E5"/>
    <w:rsid w:val="26861249"/>
    <w:rsid w:val="268F2EB8"/>
    <w:rsid w:val="26DC37D9"/>
    <w:rsid w:val="27DF6B65"/>
    <w:rsid w:val="27FD4BAE"/>
    <w:rsid w:val="2808789B"/>
    <w:rsid w:val="290731DA"/>
    <w:rsid w:val="291E22D1"/>
    <w:rsid w:val="2932011A"/>
    <w:rsid w:val="29C015DB"/>
    <w:rsid w:val="29FD282F"/>
    <w:rsid w:val="2AA341A3"/>
    <w:rsid w:val="2BD47761"/>
    <w:rsid w:val="2CA64AB8"/>
    <w:rsid w:val="2D613D69"/>
    <w:rsid w:val="2D7E2119"/>
    <w:rsid w:val="2DB11966"/>
    <w:rsid w:val="2E310CF9"/>
    <w:rsid w:val="2E980D78"/>
    <w:rsid w:val="2EC079A6"/>
    <w:rsid w:val="2ECA0730"/>
    <w:rsid w:val="2ECC54C7"/>
    <w:rsid w:val="2FD7142C"/>
    <w:rsid w:val="2FD858D0"/>
    <w:rsid w:val="300E26F6"/>
    <w:rsid w:val="30297EDA"/>
    <w:rsid w:val="308F319F"/>
    <w:rsid w:val="30C16364"/>
    <w:rsid w:val="31EA5FAE"/>
    <w:rsid w:val="3207249C"/>
    <w:rsid w:val="33122EA7"/>
    <w:rsid w:val="33572FB0"/>
    <w:rsid w:val="33574D5E"/>
    <w:rsid w:val="337C3E29"/>
    <w:rsid w:val="33A67A93"/>
    <w:rsid w:val="33F001AC"/>
    <w:rsid w:val="341478A5"/>
    <w:rsid w:val="344844FD"/>
    <w:rsid w:val="347436ED"/>
    <w:rsid w:val="3495284B"/>
    <w:rsid w:val="34DE4287"/>
    <w:rsid w:val="35B53FBD"/>
    <w:rsid w:val="36A55DE0"/>
    <w:rsid w:val="36ED2000"/>
    <w:rsid w:val="37A93D3A"/>
    <w:rsid w:val="37D6604E"/>
    <w:rsid w:val="38454AF6"/>
    <w:rsid w:val="391A0D07"/>
    <w:rsid w:val="39383F9B"/>
    <w:rsid w:val="395446BF"/>
    <w:rsid w:val="3A9248CD"/>
    <w:rsid w:val="3AFA209E"/>
    <w:rsid w:val="3B0B7292"/>
    <w:rsid w:val="3C127450"/>
    <w:rsid w:val="3C666012"/>
    <w:rsid w:val="3C88242C"/>
    <w:rsid w:val="3CD979D7"/>
    <w:rsid w:val="3CDB255C"/>
    <w:rsid w:val="3D0E0B83"/>
    <w:rsid w:val="3E280C12"/>
    <w:rsid w:val="3E7D5A52"/>
    <w:rsid w:val="3E8135D7"/>
    <w:rsid w:val="3EEB27FE"/>
    <w:rsid w:val="40860A30"/>
    <w:rsid w:val="40B57568"/>
    <w:rsid w:val="40FB01EA"/>
    <w:rsid w:val="40FC5196"/>
    <w:rsid w:val="410B3204"/>
    <w:rsid w:val="417E7959"/>
    <w:rsid w:val="41E55C2A"/>
    <w:rsid w:val="428B67D2"/>
    <w:rsid w:val="43C20D21"/>
    <w:rsid w:val="44857BE4"/>
    <w:rsid w:val="44B139E7"/>
    <w:rsid w:val="451E7550"/>
    <w:rsid w:val="4535387B"/>
    <w:rsid w:val="453942C3"/>
    <w:rsid w:val="459E5560"/>
    <w:rsid w:val="45C06792"/>
    <w:rsid w:val="4601059C"/>
    <w:rsid w:val="4609638B"/>
    <w:rsid w:val="461B78D7"/>
    <w:rsid w:val="470E53D4"/>
    <w:rsid w:val="471825FE"/>
    <w:rsid w:val="4734568A"/>
    <w:rsid w:val="47E36768"/>
    <w:rsid w:val="48A04659"/>
    <w:rsid w:val="48E94252"/>
    <w:rsid w:val="490B0F26"/>
    <w:rsid w:val="493020B6"/>
    <w:rsid w:val="49D92519"/>
    <w:rsid w:val="4AB75F76"/>
    <w:rsid w:val="4B090BDC"/>
    <w:rsid w:val="4B350827"/>
    <w:rsid w:val="4BAF3C95"/>
    <w:rsid w:val="4C722354"/>
    <w:rsid w:val="4CAE3D27"/>
    <w:rsid w:val="4CFD651E"/>
    <w:rsid w:val="4D687869"/>
    <w:rsid w:val="4DEA5A51"/>
    <w:rsid w:val="4E1409B4"/>
    <w:rsid w:val="4E8E297B"/>
    <w:rsid w:val="500373A2"/>
    <w:rsid w:val="50394DF5"/>
    <w:rsid w:val="51556929"/>
    <w:rsid w:val="51D51818"/>
    <w:rsid w:val="51DC1EDC"/>
    <w:rsid w:val="5272350A"/>
    <w:rsid w:val="52BC4786"/>
    <w:rsid w:val="52C378C2"/>
    <w:rsid w:val="532F7935"/>
    <w:rsid w:val="53470203"/>
    <w:rsid w:val="53A7451A"/>
    <w:rsid w:val="54FB1595"/>
    <w:rsid w:val="551417DF"/>
    <w:rsid w:val="55C20305"/>
    <w:rsid w:val="564A6B55"/>
    <w:rsid w:val="56C02A96"/>
    <w:rsid w:val="56C47577"/>
    <w:rsid w:val="575B4871"/>
    <w:rsid w:val="584F7BB2"/>
    <w:rsid w:val="588144B9"/>
    <w:rsid w:val="58E467E4"/>
    <w:rsid w:val="58F85DEC"/>
    <w:rsid w:val="5A26653A"/>
    <w:rsid w:val="5A33357F"/>
    <w:rsid w:val="5AB75F5E"/>
    <w:rsid w:val="5F0E3623"/>
    <w:rsid w:val="5F2711D9"/>
    <w:rsid w:val="5F9D057C"/>
    <w:rsid w:val="5FA665F3"/>
    <w:rsid w:val="5FD0361E"/>
    <w:rsid w:val="600A2FD4"/>
    <w:rsid w:val="60603BC1"/>
    <w:rsid w:val="60A03581"/>
    <w:rsid w:val="60F25D5C"/>
    <w:rsid w:val="6142679E"/>
    <w:rsid w:val="616404C2"/>
    <w:rsid w:val="61E11B13"/>
    <w:rsid w:val="62B9483E"/>
    <w:rsid w:val="63260125"/>
    <w:rsid w:val="63F95605"/>
    <w:rsid w:val="641669AF"/>
    <w:rsid w:val="64D9638C"/>
    <w:rsid w:val="64DE2339"/>
    <w:rsid w:val="64E1761D"/>
    <w:rsid w:val="64F93617"/>
    <w:rsid w:val="668533B4"/>
    <w:rsid w:val="67206C39"/>
    <w:rsid w:val="6727446C"/>
    <w:rsid w:val="68297D70"/>
    <w:rsid w:val="686139AD"/>
    <w:rsid w:val="69005787"/>
    <w:rsid w:val="697B45FB"/>
    <w:rsid w:val="69A71894"/>
    <w:rsid w:val="6A7379C8"/>
    <w:rsid w:val="6ADF0BB9"/>
    <w:rsid w:val="6B217424"/>
    <w:rsid w:val="6C007706"/>
    <w:rsid w:val="6C586E75"/>
    <w:rsid w:val="6D3B74FF"/>
    <w:rsid w:val="6D9B637E"/>
    <w:rsid w:val="6DD22081"/>
    <w:rsid w:val="6E217E67"/>
    <w:rsid w:val="6E2D397D"/>
    <w:rsid w:val="6EC66318"/>
    <w:rsid w:val="6F2D45E9"/>
    <w:rsid w:val="6F412535"/>
    <w:rsid w:val="6FBF0CBE"/>
    <w:rsid w:val="6FC50CC6"/>
    <w:rsid w:val="6FE50A20"/>
    <w:rsid w:val="714E6EA3"/>
    <w:rsid w:val="7329156C"/>
    <w:rsid w:val="7358470B"/>
    <w:rsid w:val="73661E78"/>
    <w:rsid w:val="73B6372B"/>
    <w:rsid w:val="744C5512"/>
    <w:rsid w:val="745D53BE"/>
    <w:rsid w:val="74AF784E"/>
    <w:rsid w:val="751D6EAE"/>
    <w:rsid w:val="75226272"/>
    <w:rsid w:val="75A03D67"/>
    <w:rsid w:val="75A21C85"/>
    <w:rsid w:val="769767EC"/>
    <w:rsid w:val="76F679B7"/>
    <w:rsid w:val="772E0EFE"/>
    <w:rsid w:val="77903967"/>
    <w:rsid w:val="77C43611"/>
    <w:rsid w:val="78126A72"/>
    <w:rsid w:val="78393FFF"/>
    <w:rsid w:val="784A620C"/>
    <w:rsid w:val="78D07B2E"/>
    <w:rsid w:val="78F47F26"/>
    <w:rsid w:val="78F85C68"/>
    <w:rsid w:val="78FF66D5"/>
    <w:rsid w:val="79A373A1"/>
    <w:rsid w:val="7AA13B41"/>
    <w:rsid w:val="7B1E722A"/>
    <w:rsid w:val="7B2355C6"/>
    <w:rsid w:val="7B6F1AE6"/>
    <w:rsid w:val="7BAE0860"/>
    <w:rsid w:val="7C105077"/>
    <w:rsid w:val="7C1442A8"/>
    <w:rsid w:val="7C4B7159"/>
    <w:rsid w:val="7CAF663E"/>
    <w:rsid w:val="7D373AA1"/>
    <w:rsid w:val="7D610DF2"/>
    <w:rsid w:val="7E002EC9"/>
    <w:rsid w:val="7E9401E1"/>
    <w:rsid w:val="7F0326C5"/>
    <w:rsid w:val="7FE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rPr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Emphasis"/>
    <w:basedOn w:val="8"/>
    <w:qFormat/>
    <w:uiPriority w:val="0"/>
    <w:rPr>
      <w:i/>
    </w:rPr>
  </w:style>
  <w:style w:type="character" w:styleId="11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333</Words>
  <Characters>516</Characters>
  <Lines>0</Lines>
  <Paragraphs>0</Paragraphs>
  <TotalTime>0</TotalTime>
  <ScaleCrop>false</ScaleCrop>
  <LinksUpToDate>false</LinksUpToDate>
  <CharactersWithSpaces>528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万大龙</cp:lastModifiedBy>
  <dcterms:modified xsi:type="dcterms:W3CDTF">2025-04-27T03:02:44Z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C946DAE9159D4AB9B06B9D73C8F9D9F7_13</vt:lpwstr>
  </property>
  <property fmtid="{D5CDD505-2E9C-101B-9397-08002B2CF9AE}" pid="4" name="KSOTemplateDocerSaveRecord">
    <vt:lpwstr>eyJoZGlkIjoiMGZhMjdiMjMxZjRmYmFlMjA2NDkxZDEwMmVhZjI3OTAiLCJ1c2VySWQiOiIyNDY4Nzk0MjMifQ==</vt:lpwstr>
  </property>
</Properties>
</file>